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798D" w14:textId="77777777" w:rsidR="00232D32" w:rsidRDefault="00151B89" w:rsidP="00151B89">
      <w:pPr>
        <w:pStyle w:val="Heading1"/>
        <w:jc w:val="center"/>
        <w:rPr>
          <w:rFonts w:eastAsia="Times New Roman"/>
          <w:color w:val="01B7F2"/>
        </w:rPr>
      </w:pPr>
      <w:r>
        <w:rPr>
          <w:rFonts w:eastAsia="Times New Roman"/>
          <w:noProof/>
          <w:color w:val="01B7F2"/>
        </w:rPr>
        <w:drawing>
          <wp:inline distT="0" distB="0" distL="0" distR="0" wp14:anchorId="21577F9A" wp14:editId="34C6F237">
            <wp:extent cx="4015740" cy="365760"/>
            <wp:effectExtent l="0" t="0" r="3810" b="0"/>
            <wp:docPr id="1" name="Picture 1" descr="C:\Users\MPS\Desktop\mps-logo-215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S\Desktop\mps-logo-215x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D995" w14:textId="77777777" w:rsidR="00232D32" w:rsidRPr="00151B89" w:rsidRDefault="00E6491D">
      <w:pPr>
        <w:pStyle w:val="Heading1"/>
        <w:jc w:val="center"/>
        <w:rPr>
          <w:rFonts w:eastAsia="Times New Roman"/>
          <w:color w:val="01B7F2"/>
          <w:sz w:val="40"/>
          <w:szCs w:val="40"/>
        </w:rPr>
      </w:pPr>
      <w:proofErr w:type="spellStart"/>
      <w:r>
        <w:rPr>
          <w:rFonts w:eastAsia="Times New Roman"/>
          <w:color w:val="01B7F2"/>
          <w:sz w:val="40"/>
          <w:szCs w:val="40"/>
        </w:rPr>
        <w:t>Cenovnik</w:t>
      </w:r>
      <w:proofErr w:type="spellEnd"/>
      <w:r>
        <w:rPr>
          <w:rFonts w:eastAsia="Times New Roman"/>
          <w:color w:val="01B7F2"/>
          <w:sz w:val="40"/>
          <w:szCs w:val="40"/>
        </w:rPr>
        <w:t xml:space="preserve"> </w:t>
      </w:r>
      <w:proofErr w:type="spellStart"/>
      <w:r>
        <w:rPr>
          <w:rFonts w:eastAsia="Times New Roman"/>
          <w:color w:val="01B7F2"/>
          <w:sz w:val="40"/>
          <w:szCs w:val="40"/>
        </w:rPr>
        <w:t>Sarimsakli</w:t>
      </w:r>
      <w:proofErr w:type="spellEnd"/>
      <w:r>
        <w:rPr>
          <w:rFonts w:eastAsia="Times New Roman"/>
          <w:color w:val="01B7F2"/>
          <w:sz w:val="40"/>
          <w:szCs w:val="40"/>
        </w:rPr>
        <w:t xml:space="preserve"> </w:t>
      </w:r>
      <w:proofErr w:type="spellStart"/>
      <w:r>
        <w:rPr>
          <w:rFonts w:eastAsia="Times New Roman"/>
          <w:color w:val="01B7F2"/>
          <w:sz w:val="40"/>
          <w:szCs w:val="40"/>
        </w:rPr>
        <w:t>hoteli</w:t>
      </w:r>
      <w:proofErr w:type="spellEnd"/>
      <w:r>
        <w:rPr>
          <w:rFonts w:eastAsia="Times New Roman"/>
          <w:color w:val="01B7F2"/>
          <w:sz w:val="40"/>
          <w:szCs w:val="40"/>
        </w:rPr>
        <w:t xml:space="preserve"> 2022</w:t>
      </w:r>
    </w:p>
    <w:p w14:paraId="1C120E49" w14:textId="77777777" w:rsidR="00151B89" w:rsidRPr="00151B89" w:rsidRDefault="00151B89" w:rsidP="00151B89">
      <w:pPr>
        <w:pStyle w:val="Heading2"/>
        <w:jc w:val="center"/>
        <w:rPr>
          <w:rFonts w:eastAsia="Times New Roman"/>
          <w:color w:val="FF0000"/>
          <w:sz w:val="32"/>
          <w:szCs w:val="32"/>
        </w:rPr>
      </w:pPr>
      <w:r w:rsidRPr="00151B89">
        <w:rPr>
          <w:rFonts w:eastAsia="Times New Roman"/>
          <w:color w:val="FF0000"/>
          <w:sz w:val="32"/>
          <w:szCs w:val="32"/>
        </w:rPr>
        <w:t xml:space="preserve">Svi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hoteli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iz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naše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ponude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imaju</w:t>
      </w:r>
      <w:proofErr w:type="spellEnd"/>
    </w:p>
    <w:p w14:paraId="7BBAC23C" w14:textId="77777777" w:rsidR="00151B89" w:rsidRPr="00151B89" w:rsidRDefault="00151B89" w:rsidP="00151B89">
      <w:pPr>
        <w:pStyle w:val="Heading2"/>
        <w:jc w:val="center"/>
        <w:rPr>
          <w:rFonts w:eastAsia="Times New Roman"/>
          <w:color w:val="FF0000"/>
          <w:sz w:val="32"/>
          <w:szCs w:val="32"/>
        </w:rPr>
      </w:pPr>
      <w:r w:rsidRPr="00151B89">
        <w:rPr>
          <w:rFonts w:eastAsia="Times New Roman"/>
          <w:color w:val="FF0000"/>
          <w:sz w:val="32"/>
          <w:szCs w:val="32"/>
        </w:rPr>
        <w:t>“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Besplatne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ležaljke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i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suncobrane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na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plaži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r w:rsidRPr="00151B89">
        <w:rPr>
          <w:rFonts w:eastAsia="Times New Roman"/>
          <w:color w:val="FF0000"/>
          <w:sz w:val="32"/>
          <w:szCs w:val="32"/>
        </w:rPr>
        <w:t>i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 xml:space="preserve"> </w:t>
      </w:r>
      <w:proofErr w:type="spellStart"/>
      <w:proofErr w:type="gramStart"/>
      <w:r w:rsidRPr="00151B89">
        <w:rPr>
          <w:rFonts w:eastAsia="Times New Roman"/>
          <w:color w:val="FF0000"/>
          <w:sz w:val="32"/>
          <w:szCs w:val="32"/>
        </w:rPr>
        <w:t>bazenu</w:t>
      </w:r>
      <w:proofErr w:type="spellEnd"/>
      <w:r w:rsidRPr="00151B89">
        <w:rPr>
          <w:rFonts w:eastAsia="Times New Roman"/>
          <w:color w:val="FF0000"/>
          <w:sz w:val="32"/>
          <w:szCs w:val="32"/>
        </w:rPr>
        <w:t>“</w:t>
      </w:r>
      <w:proofErr w:type="gramEnd"/>
    </w:p>
    <w:tbl>
      <w:tblPr>
        <w:tblW w:w="5006" w:type="pct"/>
        <w:tblCellSpacing w:w="15" w:type="dxa"/>
        <w:tblLook w:val="04A0" w:firstRow="1" w:lastRow="0" w:firstColumn="1" w:lastColumn="0" w:noHBand="0" w:noVBand="1"/>
      </w:tblPr>
      <w:tblGrid>
        <w:gridCol w:w="1091"/>
        <w:gridCol w:w="1053"/>
        <w:gridCol w:w="51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  <w:gridCol w:w="567"/>
        <w:gridCol w:w="30"/>
        <w:gridCol w:w="116"/>
      </w:tblGrid>
      <w:tr w:rsidR="00232D32" w14:paraId="3D7C0E45" w14:textId="77777777" w:rsidTr="00D11DEC">
        <w:trPr>
          <w:gridAfter w:val="1"/>
          <w:divId w:val="1595624753"/>
          <w:wAfter w:w="25" w:type="pct"/>
          <w:tblCellSpacing w:w="15" w:type="dxa"/>
        </w:trPr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A6F15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FFFFFF"/>
                <w:sz w:val="32"/>
                <w:szCs w:val="32"/>
              </w:rPr>
              <w:t>SARIMSAKLI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4590F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98BE2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84B9F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9E987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AVGUST</w:t>
            </w:r>
          </w:p>
        </w:tc>
        <w:tc>
          <w:tcPr>
            <w:tcW w:w="633" w:type="pct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0C6EC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SEPTEMBAR</w:t>
            </w:r>
          </w:p>
        </w:tc>
      </w:tr>
      <w:tr w:rsidR="00232D32" w14:paraId="7B7C101B" w14:textId="77777777" w:rsidTr="00D11DEC">
        <w:trPr>
          <w:divId w:val="1595624753"/>
          <w:tblCellSpacing w:w="15" w:type="dxa"/>
        </w:trPr>
        <w:tc>
          <w:tcPr>
            <w:tcW w:w="0" w:type="auto"/>
            <w:vMerge w:val="restart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C524B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0" w:type="auto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DF04C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POLASCI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86069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29.05.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77CF3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16A31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3B3A4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28.06.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F6C40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8ACA5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3DDCD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28.07.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0F397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DB3D6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8D343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27.08.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D85DC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6.09.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52CF4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16.09.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A52ED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440F957B" w14:textId="77777777" w:rsidTr="00D11DEC">
        <w:trPr>
          <w:divId w:val="159562475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82DCFC" w14:textId="77777777" w:rsidR="00232D32" w:rsidRDefault="00232D32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48F14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Početak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smene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1E2CF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30.05.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6F272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FD1B0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C115A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29.06.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256F3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EB465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B53F1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29.07.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028CF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A4206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3BC31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28.08.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77FBD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7.09.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C4AA1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17.09.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7DB95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2E85EB87" w14:textId="77777777" w:rsidTr="00D11DEC">
        <w:trPr>
          <w:divId w:val="159562475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E66BEC" w14:textId="77777777" w:rsidR="00232D32" w:rsidRDefault="00232D32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70737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Kraj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smene</w:t>
            </w:r>
            <w:proofErr w:type="spellEnd"/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C9197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A01B5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04AE7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29.06.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66B12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63B45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CCCF1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29.07.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EEB3B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2FA53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9E500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28.08.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2DB5E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6990C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17.09.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A1CA1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27.09.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919F8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24295A32" w14:textId="77777777" w:rsidTr="00D11DEC">
        <w:trPr>
          <w:divId w:val="1595624753"/>
          <w:tblCellSpacing w:w="15" w:type="dxa"/>
        </w:trPr>
        <w:tc>
          <w:tcPr>
            <w:tcW w:w="0" w:type="auto"/>
            <w:gridSpan w:val="2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968DE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Broj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noćenja</w:t>
            </w:r>
            <w:proofErr w:type="spellEnd"/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8E9C9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Noći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D9564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90135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02D0A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CA9DB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D0C81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57174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E38A6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FF30C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BFCCA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D744C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37A2E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2F6C6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1EF63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5EFEB438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5F09A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Mare 3*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C25E1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1/3+1, 1/2+2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5EBB9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100E1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BAE80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23A84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BC7E0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FA1D6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050D5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9B6CC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68B86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35E3C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2F35F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F599A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D5DD6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210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59C01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4144AE5B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4AAB9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Urgenc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2+*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66802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0BE4F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1D5A2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D8822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C69ED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88051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F6763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E1123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45330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852B8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A4777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48C46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656EF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1F241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161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782E1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38D457FC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1B0E1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Sezer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B56B8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AA66B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F0BA0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DA7CD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B69E4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A4AF0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99D60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72A97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9BDF9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9A823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426C7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06588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3BF97" w14:textId="77777777" w:rsidR="00232D32" w:rsidRDefault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209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9CBA3" w14:textId="77777777" w:rsidR="00232D32" w:rsidRDefault="009F5372" w:rsidP="009F5372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175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60680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18F70A34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01F36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G.Milano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A2B17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1/3+1, 1/2+2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3EE57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B6968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7808A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B0C19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BC604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8645D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F269E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94547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39262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36810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BD29B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B3EE8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8FF68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199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B0A4E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  <w:p w14:paraId="5F271DCA" w14:textId="77777777" w:rsidR="005A24E7" w:rsidRDefault="005A24E7">
            <w:pPr>
              <w:rPr>
                <w:rFonts w:eastAsia="Times New Roman"/>
                <w:sz w:val="20"/>
                <w:szCs w:val="20"/>
              </w:rPr>
            </w:pPr>
          </w:p>
          <w:p w14:paraId="7AAEA4D9" w14:textId="77777777" w:rsidR="005A24E7" w:rsidRDefault="005A24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7BCD32F6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F199F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Acem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6D375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B2285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81B43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AB61A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8D858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053BB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8E368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8E8A5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1CFF1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32DC4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F6A2F" w14:textId="77777777" w:rsidR="00232D32" w:rsidRDefault="00CD2CAB" w:rsidP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94679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148AE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E01F3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232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D6660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7AADE812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8F4A7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Varol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E6E7A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126EB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EF517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D4687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77459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742DD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CEB87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492AD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BE1C6" w14:textId="77777777" w:rsidR="00232D32" w:rsidRPr="00737068" w:rsidRDefault="00CD2C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12420" w14:textId="77777777" w:rsidR="00232D32" w:rsidRPr="00737068" w:rsidRDefault="00CD2C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3A622" w14:textId="77777777" w:rsidR="00232D32" w:rsidRPr="00737068" w:rsidRDefault="00CD2C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93D44" w14:textId="77777777" w:rsidR="00232D32" w:rsidRPr="00737068" w:rsidRDefault="00CD2C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04E83" w14:textId="77777777" w:rsidR="00232D32" w:rsidRPr="00737068" w:rsidRDefault="00CD2C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0FEB1" w14:textId="77777777" w:rsidR="00232D32" w:rsidRDefault="00CD2CAB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232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76C99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302C0EB4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CF29B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Amfora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423C4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CC8A0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9ABB1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C9205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AB928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E30BD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08A25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451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06BDB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6962A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B886C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D75CB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CCF6D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E6AE8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805C0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230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14475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1C421C15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CCCD5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Buyuk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Berk 4*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ADF1F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1/3+1, 1/2+2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E76A2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A24E7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24</w:t>
            </w:r>
            <w:r w:rsidR="00CD2CAB">
              <w:rPr>
                <w:rFonts w:eastAsia="Times New Roman"/>
                <w:color w:val="191E2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69C18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F06F4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AAE5C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FD298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EDC85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EC936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9EFDE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3C38F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2095C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DE20A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58EBF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280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20B8E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5D71B5CE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C0EC6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Buyuk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Berk 4*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F7DCC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1/3+1, 1/2+2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9D9F8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ALL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BD749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EDD57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E39EE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14BCF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44</w:t>
            </w:r>
            <w:r w:rsidR="00923C7F">
              <w:rPr>
                <w:rFonts w:eastAsia="Times New Roman"/>
                <w:color w:val="191E2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610D9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565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14E12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565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CB81E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565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03DD9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565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19DB4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BBD23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445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3AAC6" w14:textId="77777777" w:rsidR="00232D32" w:rsidRDefault="005A24E7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B5D92" w14:textId="77777777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330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19C9B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584F8936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89552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Olivera 3+*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563CC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2706F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03EAC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118FD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866D7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E4A81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D0F34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D1DA6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74865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0EB10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68A47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37886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35F07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19226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287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05FFF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725E169F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FB2B5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Olivera 3+*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7BEA4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98134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ALL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E89BF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746C5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2B9FF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410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661F3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879ED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590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A39FC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F5DEC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31DCC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AE6A4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ED8A6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470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A458C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415</w:t>
            </w:r>
          </w:p>
        </w:tc>
        <w:tc>
          <w:tcPr>
            <w:tcW w:w="0" w:type="auto"/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B05C6" w14:textId="77777777" w:rsidR="00232D32" w:rsidRDefault="004206F5" w:rsidP="004206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340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91E59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3F25600D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6BDE3" w14:textId="77777777" w:rsidR="00232D32" w:rsidRDefault="00D11DEC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Fila</w:t>
            </w:r>
            <w:r w:rsidR="007435F5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3*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F6524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</w:t>
            </w:r>
            <w:r w:rsidR="00D11DE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, 1/4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7C7FB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FC0F9" w14:textId="77777777" w:rsidR="00232D32" w:rsidRDefault="007435F5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AF3AA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2871E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652E2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6586E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B53DF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D58AC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F7CF9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A4908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072F3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6B336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5FDC6" w14:textId="77777777" w:rsidR="00232D32" w:rsidRDefault="00D11DEC" w:rsidP="00D11DEC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230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588FF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4E9C5CF0" w14:textId="77777777" w:rsidTr="00D11DEC">
        <w:trPr>
          <w:divId w:val="1595624753"/>
          <w:tblCellSpacing w:w="15" w:type="dxa"/>
        </w:trPr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29C28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Musho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4*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D5E4E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1/2, 1/2+1, 1/3, 1/3+1</w:t>
            </w:r>
          </w:p>
        </w:tc>
        <w:tc>
          <w:tcPr>
            <w:tcW w:w="0" w:type="auto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7C3E2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27E29" w14:textId="34D6699D" w:rsidR="00232D32" w:rsidRPr="00640323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  <w:highlight w:val="yellow"/>
              </w:rPr>
            </w:pPr>
            <w:r w:rsidRPr="00640323">
              <w:rPr>
                <w:rFonts w:eastAsia="Times New Roman"/>
                <w:color w:val="191E23"/>
                <w:sz w:val="18"/>
                <w:szCs w:val="18"/>
              </w:rPr>
              <w:t>4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EA232" w14:textId="44D603D5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10D97" w14:textId="465FF201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320E4" w14:textId="220093FA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19CCC" w14:textId="154714FB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6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9335F" w14:textId="73DE1856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6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4A7B1" w14:textId="042305C1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6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20585" w14:textId="57A4CA5E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6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A9F74" w14:textId="488A3712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6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3DA56" w14:textId="11AB996B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6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C1418" w14:textId="77777777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555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BCA7D" w14:textId="07C4548E" w:rsidR="00232D32" w:rsidRDefault="00923C7F">
            <w:pPr>
              <w:jc w:val="center"/>
              <w:rPr>
                <w:rFonts w:eastAsia="Times New Roman"/>
                <w:color w:val="191E23"/>
                <w:sz w:val="18"/>
                <w:szCs w:val="18"/>
              </w:rPr>
            </w:pPr>
            <w:r>
              <w:rPr>
                <w:rFonts w:eastAsia="Times New Roman"/>
                <w:color w:val="191E23"/>
                <w:sz w:val="18"/>
                <w:szCs w:val="18"/>
              </w:rPr>
              <w:t>4</w:t>
            </w:r>
            <w:r w:rsidR="00640323">
              <w:rPr>
                <w:rFonts w:eastAsia="Times New Roman"/>
                <w:color w:val="191E23"/>
                <w:sz w:val="18"/>
                <w:szCs w:val="18"/>
              </w:rPr>
              <w:t>70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3FB4C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2D32" w14:paraId="717CF833" w14:textId="77777777" w:rsidTr="00D11DEC">
        <w:trPr>
          <w:divId w:val="1595624753"/>
          <w:tblCellSpacing w:w="15" w:type="dxa"/>
        </w:trPr>
        <w:tc>
          <w:tcPr>
            <w:tcW w:w="0" w:type="auto"/>
            <w:gridSpan w:val="3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438" w14:textId="77777777" w:rsidR="00232D32" w:rsidRDefault="007435F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POPUST</w: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3FACE" w14:textId="77777777" w:rsidR="00232D32" w:rsidRDefault="007435F5">
            <w:pPr>
              <w:pStyle w:val="Heading2"/>
              <w:jc w:val="center"/>
              <w:rPr>
                <w:rFonts w:eastAsia="Times New Roman"/>
                <w:color w:val="191E23"/>
                <w:sz w:val="28"/>
                <w:szCs w:val="28"/>
              </w:rPr>
            </w:pPr>
            <w:r>
              <w:rPr>
                <w:rFonts w:eastAsia="Times New Roman"/>
                <w:color w:val="01B7F2"/>
                <w:sz w:val="28"/>
                <w:szCs w:val="28"/>
              </w:rPr>
              <w:t>POPUSTI SU URAČUNATI U TABELI</w:t>
            </w:r>
          </w:p>
        </w:tc>
        <w:tc>
          <w:tcPr>
            <w:tcW w:w="4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957E0" w14:textId="77777777" w:rsidR="00232D32" w:rsidRDefault="00232D3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4AB5D6" w14:textId="77777777" w:rsidR="00232D32" w:rsidRDefault="00232D32">
      <w:pPr>
        <w:divId w:val="1595624753"/>
        <w:rPr>
          <w:rFonts w:eastAsia="Times New Roman"/>
          <w:sz w:val="18"/>
          <w:szCs w:val="18"/>
        </w:rPr>
      </w:pPr>
    </w:p>
    <w:p w14:paraId="672EAF94" w14:textId="77777777" w:rsidR="00232D32" w:rsidRDefault="00232D32">
      <w:pPr>
        <w:divId w:val="1595624753"/>
        <w:rPr>
          <w:rFonts w:eastAsia="Times New Roman"/>
          <w:sz w:val="18"/>
          <w:szCs w:val="18"/>
        </w:rPr>
      </w:pPr>
    </w:p>
    <w:p w14:paraId="05129CA2" w14:textId="77777777" w:rsidR="00232D32" w:rsidRDefault="00232D32">
      <w:pPr>
        <w:divId w:val="1595624753"/>
        <w:rPr>
          <w:rFonts w:eastAsia="Times New Roman"/>
          <w:sz w:val="20"/>
          <w:szCs w:val="20"/>
        </w:rPr>
      </w:pPr>
    </w:p>
    <w:p w14:paraId="360F9A7D" w14:textId="77777777" w:rsidR="00232D32" w:rsidRDefault="00167EFD">
      <w:pPr>
        <w:pStyle w:val="Heading4"/>
        <w:spacing w:before="0" w:line="300" w:lineRule="atLeast"/>
        <w:divId w:val="1595624753"/>
        <w:rPr>
          <w:rFonts w:ascii="Arial" w:hAnsi="Arial" w:cs="Arial"/>
          <w:bCs w:val="0"/>
          <w:color w:val="2D3E52"/>
          <w:sz w:val="32"/>
          <w:szCs w:val="32"/>
        </w:rPr>
      </w:pPr>
      <w:hyperlink r:id="rId6" w:anchor="trav-tg5e27dd401e0c4" w:history="1">
        <w:r w:rsidR="007435F5">
          <w:rPr>
            <w:rStyle w:val="Hyperlink"/>
            <w:rFonts w:ascii="Arial" w:hAnsi="Arial" w:cs="Arial"/>
            <w:bCs w:val="0"/>
            <w:color w:val="01B7F2"/>
            <w:sz w:val="32"/>
            <w:szCs w:val="32"/>
          </w:rPr>
          <w:t>POPUSTI I DOPLATE</w:t>
        </w:r>
      </w:hyperlink>
    </w:p>
    <w:p w14:paraId="0FA68AA0" w14:textId="77777777" w:rsidR="00232D32" w:rsidRDefault="00232D32">
      <w:pPr>
        <w:divId w:val="1595624753"/>
      </w:pPr>
    </w:p>
    <w:p w14:paraId="0320CE1B" w14:textId="77777777" w:rsidR="00232D32" w:rsidRDefault="007435F5">
      <w:pPr>
        <w:numPr>
          <w:ilvl w:val="0"/>
          <w:numId w:val="2"/>
        </w:numPr>
        <w:ind w:left="0"/>
        <w:divId w:val="1595624753"/>
        <w:rPr>
          <w:rFonts w:ascii="Arial" w:hAnsi="Arial" w:cs="Arial"/>
          <w:b/>
          <w:bCs/>
          <w:color w:val="838383"/>
        </w:rPr>
      </w:pPr>
      <w:proofErr w:type="spellStart"/>
      <w:r>
        <w:rPr>
          <w:rFonts w:ascii="Arial" w:hAnsi="Arial" w:cs="Arial"/>
          <w:b/>
          <w:bCs/>
          <w:color w:val="838383"/>
        </w:rPr>
        <w:t>Doplata</w:t>
      </w:r>
      <w:proofErr w:type="spellEnd"/>
      <w:r>
        <w:rPr>
          <w:rFonts w:ascii="Arial" w:hAnsi="Arial" w:cs="Arial"/>
          <w:b/>
          <w:bCs/>
          <w:color w:val="838383"/>
        </w:rPr>
        <w:t xml:space="preserve"> za </w:t>
      </w:r>
      <w:proofErr w:type="spellStart"/>
      <w:r>
        <w:rPr>
          <w:rFonts w:ascii="Arial" w:hAnsi="Arial" w:cs="Arial"/>
          <w:b/>
          <w:bCs/>
          <w:color w:val="838383"/>
        </w:rPr>
        <w:t>sobu</w:t>
      </w:r>
      <w:proofErr w:type="spellEnd"/>
      <w:r>
        <w:rPr>
          <w:rFonts w:ascii="Arial" w:hAnsi="Arial" w:cs="Arial"/>
          <w:b/>
          <w:bCs/>
          <w:color w:val="838383"/>
        </w:rPr>
        <w:t xml:space="preserve"> 1/1: 50% u </w:t>
      </w:r>
      <w:proofErr w:type="spellStart"/>
      <w:r>
        <w:rPr>
          <w:rFonts w:ascii="Arial" w:hAnsi="Arial" w:cs="Arial"/>
          <w:b/>
          <w:bCs/>
          <w:color w:val="838383"/>
        </w:rPr>
        <w:t>junu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i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septembru</w:t>
      </w:r>
      <w:proofErr w:type="spellEnd"/>
      <w:r>
        <w:rPr>
          <w:rFonts w:ascii="Arial" w:hAnsi="Arial" w:cs="Arial"/>
          <w:b/>
          <w:bCs/>
          <w:color w:val="838383"/>
        </w:rPr>
        <w:t xml:space="preserve">, 1/1: 100% u </w:t>
      </w:r>
      <w:proofErr w:type="spellStart"/>
      <w:r>
        <w:rPr>
          <w:rFonts w:ascii="Arial" w:hAnsi="Arial" w:cs="Arial"/>
          <w:b/>
          <w:bCs/>
          <w:color w:val="838383"/>
        </w:rPr>
        <w:t>julu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i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avgustu</w:t>
      </w:r>
      <w:proofErr w:type="spellEnd"/>
      <w:r>
        <w:rPr>
          <w:rFonts w:ascii="Arial" w:hAnsi="Arial" w:cs="Arial"/>
          <w:b/>
          <w:bCs/>
          <w:color w:val="838383"/>
        </w:rPr>
        <w:t>.</w:t>
      </w:r>
    </w:p>
    <w:p w14:paraId="1C8F9B35" w14:textId="77777777" w:rsidR="00232D32" w:rsidRDefault="007435F5">
      <w:pPr>
        <w:numPr>
          <w:ilvl w:val="0"/>
          <w:numId w:val="2"/>
        </w:numPr>
        <w:ind w:left="0"/>
        <w:divId w:val="1595624753"/>
        <w:rPr>
          <w:rFonts w:ascii="Arial" w:hAnsi="Arial" w:cs="Arial"/>
          <w:b/>
          <w:bCs/>
          <w:color w:val="838383"/>
        </w:rPr>
      </w:pPr>
      <w:proofErr w:type="spellStart"/>
      <w:r>
        <w:rPr>
          <w:rFonts w:ascii="Arial" w:hAnsi="Arial" w:cs="Arial"/>
          <w:b/>
          <w:bCs/>
          <w:color w:val="838383"/>
        </w:rPr>
        <w:t>Popust</w:t>
      </w:r>
      <w:proofErr w:type="spellEnd"/>
      <w:r>
        <w:rPr>
          <w:rFonts w:ascii="Arial" w:hAnsi="Arial" w:cs="Arial"/>
          <w:b/>
          <w:bCs/>
          <w:color w:val="838383"/>
        </w:rPr>
        <w:t xml:space="preserve"> za 3. </w:t>
      </w:r>
      <w:proofErr w:type="spellStart"/>
      <w:r>
        <w:rPr>
          <w:rFonts w:ascii="Arial" w:hAnsi="Arial" w:cs="Arial"/>
          <w:b/>
          <w:bCs/>
          <w:color w:val="838383"/>
        </w:rPr>
        <w:t>odraslu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osobu</w:t>
      </w:r>
      <w:proofErr w:type="spellEnd"/>
      <w:r>
        <w:rPr>
          <w:rFonts w:ascii="Arial" w:hAnsi="Arial" w:cs="Arial"/>
          <w:b/>
          <w:bCs/>
          <w:color w:val="838383"/>
        </w:rPr>
        <w:t xml:space="preserve"> u 1/3 je 30%, u 1/3+1 je minimum 3.2 </w:t>
      </w:r>
      <w:proofErr w:type="spellStart"/>
      <w:r>
        <w:rPr>
          <w:rFonts w:ascii="Arial" w:hAnsi="Arial" w:cs="Arial"/>
          <w:b/>
          <w:bCs/>
          <w:color w:val="838383"/>
        </w:rPr>
        <w:t>cene</w:t>
      </w:r>
      <w:proofErr w:type="spellEnd"/>
    </w:p>
    <w:p w14:paraId="4C41F8FA" w14:textId="77777777" w:rsidR="00232D32" w:rsidRDefault="007435F5">
      <w:pPr>
        <w:numPr>
          <w:ilvl w:val="0"/>
          <w:numId w:val="2"/>
        </w:numPr>
        <w:ind w:left="0"/>
        <w:divId w:val="1595624753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 xml:space="preserve">POPUSTI ZA DECU </w:t>
      </w:r>
      <w:proofErr w:type="spellStart"/>
      <w:r>
        <w:rPr>
          <w:rFonts w:ascii="Arial" w:hAnsi="Arial" w:cs="Arial"/>
          <w:b/>
          <w:bCs/>
          <w:color w:val="838383"/>
        </w:rPr>
        <w:t>važe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uz</w:t>
      </w:r>
      <w:proofErr w:type="spellEnd"/>
      <w:r>
        <w:rPr>
          <w:rFonts w:ascii="Arial" w:hAnsi="Arial" w:cs="Arial"/>
          <w:b/>
          <w:bCs/>
          <w:color w:val="838383"/>
        </w:rPr>
        <w:t xml:space="preserve"> (</w:t>
      </w:r>
      <w:proofErr w:type="spellStart"/>
      <w:r>
        <w:rPr>
          <w:rFonts w:ascii="Arial" w:hAnsi="Arial" w:cs="Arial"/>
          <w:b/>
          <w:bCs/>
          <w:color w:val="838383"/>
        </w:rPr>
        <w:t>dve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odrasle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osobe</w:t>
      </w:r>
      <w:proofErr w:type="spellEnd"/>
      <w:r>
        <w:rPr>
          <w:rFonts w:ascii="Arial" w:hAnsi="Arial" w:cs="Arial"/>
          <w:b/>
          <w:bCs/>
          <w:color w:val="838383"/>
        </w:rPr>
        <w:t>):</w:t>
      </w:r>
      <w:r>
        <w:rPr>
          <w:rFonts w:ascii="Arial" w:hAnsi="Arial" w:cs="Arial"/>
          <w:b/>
          <w:bCs/>
          <w:color w:val="838383"/>
        </w:rPr>
        <w:br/>
        <w:t xml:space="preserve">Deca: 0-6 </w:t>
      </w:r>
      <w:proofErr w:type="spellStart"/>
      <w:r>
        <w:rPr>
          <w:rFonts w:ascii="Arial" w:hAnsi="Arial" w:cs="Arial"/>
          <w:b/>
          <w:bCs/>
          <w:color w:val="838383"/>
        </w:rPr>
        <w:t>besplatno</w:t>
      </w:r>
      <w:proofErr w:type="spellEnd"/>
      <w:r>
        <w:rPr>
          <w:rFonts w:ascii="Arial" w:hAnsi="Arial" w:cs="Arial"/>
          <w:b/>
          <w:bCs/>
          <w:color w:val="838383"/>
        </w:rPr>
        <w:t xml:space="preserve">, 6-12 </w:t>
      </w:r>
      <w:proofErr w:type="spellStart"/>
      <w:r>
        <w:rPr>
          <w:rFonts w:ascii="Arial" w:hAnsi="Arial" w:cs="Arial"/>
          <w:b/>
          <w:bCs/>
          <w:color w:val="838383"/>
        </w:rPr>
        <w:t>godina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Placaju</w:t>
      </w:r>
      <w:proofErr w:type="spellEnd"/>
      <w:r>
        <w:rPr>
          <w:rFonts w:ascii="Arial" w:hAnsi="Arial" w:cs="Arial"/>
          <w:b/>
          <w:bCs/>
          <w:color w:val="838383"/>
        </w:rPr>
        <w:t xml:space="preserve"> 50% (</w:t>
      </w:r>
      <w:proofErr w:type="spellStart"/>
      <w:r>
        <w:rPr>
          <w:rFonts w:ascii="Arial" w:hAnsi="Arial" w:cs="Arial"/>
          <w:b/>
          <w:bCs/>
          <w:color w:val="838383"/>
        </w:rPr>
        <w:t>dvoje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dece</w:t>
      </w:r>
      <w:proofErr w:type="spellEnd"/>
      <w:r>
        <w:rPr>
          <w:rFonts w:ascii="Arial" w:hAnsi="Arial" w:cs="Arial"/>
          <w:b/>
          <w:bCs/>
          <w:color w:val="838383"/>
        </w:rPr>
        <w:t xml:space="preserve"> 0-6 g. </w:t>
      </w:r>
      <w:proofErr w:type="spellStart"/>
      <w:r>
        <w:rPr>
          <w:rFonts w:ascii="Arial" w:hAnsi="Arial" w:cs="Arial"/>
          <w:b/>
          <w:bCs/>
          <w:color w:val="838383"/>
        </w:rPr>
        <w:t>placa</w:t>
      </w:r>
      <w:proofErr w:type="spellEnd"/>
      <w:r>
        <w:rPr>
          <w:rFonts w:ascii="Arial" w:hAnsi="Arial" w:cs="Arial"/>
          <w:b/>
          <w:bCs/>
          <w:color w:val="838383"/>
        </w:rPr>
        <w:t xml:space="preserve"> se za </w:t>
      </w:r>
      <w:proofErr w:type="spellStart"/>
      <w:r>
        <w:rPr>
          <w:rFonts w:ascii="Arial" w:hAnsi="Arial" w:cs="Arial"/>
          <w:b/>
          <w:bCs/>
          <w:color w:val="838383"/>
        </w:rPr>
        <w:t>jedno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dete</w:t>
      </w:r>
      <w:proofErr w:type="spellEnd"/>
      <w:r>
        <w:rPr>
          <w:rFonts w:ascii="Arial" w:hAnsi="Arial" w:cs="Arial"/>
          <w:b/>
          <w:bCs/>
          <w:color w:val="838383"/>
        </w:rPr>
        <w:t xml:space="preserve"> 50%)</w:t>
      </w:r>
      <w:r>
        <w:rPr>
          <w:rFonts w:ascii="Arial" w:hAnsi="Arial" w:cs="Arial"/>
          <w:b/>
          <w:bCs/>
          <w:color w:val="838383"/>
        </w:rPr>
        <w:br/>
        <w:t xml:space="preserve">U </w:t>
      </w:r>
      <w:proofErr w:type="spellStart"/>
      <w:r>
        <w:rPr>
          <w:rFonts w:ascii="Arial" w:hAnsi="Arial" w:cs="Arial"/>
          <w:b/>
          <w:bCs/>
          <w:color w:val="838383"/>
        </w:rPr>
        <w:t>hotelu</w:t>
      </w:r>
      <w:proofErr w:type="spellEnd"/>
      <w:r>
        <w:rPr>
          <w:rFonts w:ascii="Arial" w:hAnsi="Arial" w:cs="Arial"/>
          <w:b/>
          <w:bCs/>
          <w:color w:val="838383"/>
        </w:rPr>
        <w:t xml:space="preserve"> Fila 3* </w:t>
      </w:r>
      <w:proofErr w:type="spellStart"/>
      <w:r>
        <w:rPr>
          <w:rFonts w:ascii="Arial" w:hAnsi="Arial" w:cs="Arial"/>
          <w:b/>
          <w:bCs/>
          <w:color w:val="838383"/>
        </w:rPr>
        <w:t>i</w:t>
      </w:r>
      <w:proofErr w:type="spellEnd"/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Buyuk</w:t>
      </w:r>
      <w:proofErr w:type="spellEnd"/>
      <w:r>
        <w:rPr>
          <w:rFonts w:ascii="Arial" w:hAnsi="Arial" w:cs="Arial"/>
          <w:b/>
          <w:bCs/>
          <w:color w:val="838383"/>
        </w:rPr>
        <w:t xml:space="preserve"> Berk 4* </w:t>
      </w:r>
      <w:proofErr w:type="spellStart"/>
      <w:r>
        <w:rPr>
          <w:rFonts w:ascii="Arial" w:hAnsi="Arial" w:cs="Arial"/>
          <w:b/>
          <w:bCs/>
          <w:color w:val="838383"/>
        </w:rPr>
        <w:t>deca</w:t>
      </w:r>
      <w:proofErr w:type="spellEnd"/>
      <w:r>
        <w:rPr>
          <w:rFonts w:ascii="Arial" w:hAnsi="Arial" w:cs="Arial"/>
          <w:b/>
          <w:bCs/>
          <w:color w:val="838383"/>
        </w:rPr>
        <w:t xml:space="preserve"> od 0-7 </w:t>
      </w:r>
      <w:proofErr w:type="spellStart"/>
      <w:r>
        <w:rPr>
          <w:rFonts w:ascii="Arial" w:hAnsi="Arial" w:cs="Arial"/>
          <w:b/>
          <w:bCs/>
          <w:color w:val="838383"/>
        </w:rPr>
        <w:t>godina</w:t>
      </w:r>
      <w:proofErr w:type="spellEnd"/>
      <w:r>
        <w:rPr>
          <w:rFonts w:ascii="Arial" w:hAnsi="Arial" w:cs="Arial"/>
          <w:b/>
          <w:bCs/>
          <w:color w:val="838383"/>
        </w:rPr>
        <w:t xml:space="preserve"> gratis.</w:t>
      </w:r>
    </w:p>
    <w:p w14:paraId="19F96C8F" w14:textId="77777777" w:rsidR="00232D32" w:rsidRDefault="007435F5">
      <w:pPr>
        <w:numPr>
          <w:ilvl w:val="0"/>
          <w:numId w:val="2"/>
        </w:numPr>
        <w:ind w:left="0"/>
        <w:divId w:val="1595624753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>Hote</w:t>
      </w:r>
      <w:r w:rsidR="000C01AB">
        <w:rPr>
          <w:rFonts w:ascii="Arial" w:hAnsi="Arial" w:cs="Arial"/>
          <w:b/>
          <w:bCs/>
          <w:color w:val="838383"/>
        </w:rPr>
        <w:t>l Mare: family rooms minimum 3.7</w:t>
      </w:r>
      <w:r>
        <w:rPr>
          <w:rFonts w:ascii="Arial" w:hAnsi="Arial" w:cs="Arial"/>
          <w:b/>
          <w:bCs/>
          <w:color w:val="838383"/>
        </w:rPr>
        <w:t xml:space="preserve"> </w:t>
      </w:r>
      <w:proofErr w:type="spellStart"/>
      <w:r>
        <w:rPr>
          <w:rFonts w:ascii="Arial" w:hAnsi="Arial" w:cs="Arial"/>
          <w:b/>
          <w:bCs/>
          <w:color w:val="838383"/>
        </w:rPr>
        <w:t>cene</w:t>
      </w:r>
      <w:proofErr w:type="spellEnd"/>
      <w:r>
        <w:rPr>
          <w:rFonts w:ascii="Arial" w:hAnsi="Arial" w:cs="Arial"/>
          <w:b/>
          <w:bCs/>
          <w:color w:val="838383"/>
        </w:rPr>
        <w:t xml:space="preserve"> connection rooms minimum 3.7 </w:t>
      </w:r>
      <w:proofErr w:type="spellStart"/>
      <w:r>
        <w:rPr>
          <w:rFonts w:ascii="Arial" w:hAnsi="Arial" w:cs="Arial"/>
          <w:b/>
          <w:bCs/>
          <w:color w:val="838383"/>
        </w:rPr>
        <w:t>cene</w:t>
      </w:r>
      <w:proofErr w:type="spellEnd"/>
    </w:p>
    <w:p w14:paraId="10C66658" w14:textId="77777777" w:rsidR="00232D32" w:rsidRDefault="007435F5">
      <w:pPr>
        <w:numPr>
          <w:ilvl w:val="0"/>
          <w:numId w:val="2"/>
        </w:numPr>
        <w:ind w:left="0"/>
        <w:divId w:val="1595624753"/>
        <w:rPr>
          <w:rFonts w:ascii="Arial" w:hAnsi="Arial" w:cs="Arial"/>
          <w:b/>
          <w:bCs/>
          <w:color w:val="838383"/>
        </w:rPr>
      </w:pPr>
      <w:r>
        <w:rPr>
          <w:rFonts w:ascii="Arial" w:hAnsi="Arial" w:cs="Arial"/>
          <w:b/>
          <w:bCs/>
          <w:color w:val="838383"/>
        </w:rPr>
        <w:t xml:space="preserve">Hotel </w:t>
      </w:r>
      <w:proofErr w:type="spellStart"/>
      <w:r>
        <w:rPr>
          <w:rFonts w:ascii="Arial" w:hAnsi="Arial" w:cs="Arial"/>
          <w:b/>
          <w:bCs/>
          <w:color w:val="838383"/>
        </w:rPr>
        <w:t>Buyuk</w:t>
      </w:r>
      <w:proofErr w:type="spellEnd"/>
      <w:r>
        <w:rPr>
          <w:rFonts w:ascii="Arial" w:hAnsi="Arial" w:cs="Arial"/>
          <w:b/>
          <w:bCs/>
          <w:color w:val="838383"/>
        </w:rPr>
        <w:t xml:space="preserve"> Berk family rooms minimum 3.5 </w:t>
      </w:r>
      <w:proofErr w:type="spellStart"/>
      <w:r>
        <w:rPr>
          <w:rFonts w:ascii="Arial" w:hAnsi="Arial" w:cs="Arial"/>
          <w:b/>
          <w:bCs/>
          <w:color w:val="838383"/>
        </w:rPr>
        <w:t>cene</w:t>
      </w:r>
      <w:proofErr w:type="spellEnd"/>
    </w:p>
    <w:p w14:paraId="265100E2" w14:textId="77777777" w:rsidR="00232D32" w:rsidRDefault="00232D32">
      <w:pPr>
        <w:divId w:val="1595624753"/>
        <w:rPr>
          <w:rFonts w:ascii="Arial" w:hAnsi="Arial" w:cs="Arial"/>
          <w:b/>
          <w:bCs/>
          <w:color w:val="838383"/>
        </w:rPr>
      </w:pPr>
    </w:p>
    <w:p w14:paraId="0C9B9973" w14:textId="77777777" w:rsidR="00232D32" w:rsidRDefault="007435F5">
      <w:pPr>
        <w:pStyle w:val="Heading4"/>
        <w:divId w:val="1595624753"/>
        <w:rPr>
          <w:rFonts w:ascii="Arial" w:eastAsia="Times New Roman" w:hAnsi="Arial" w:cs="Arial"/>
          <w:i w:val="0"/>
          <w:iCs w:val="0"/>
          <w:color w:val="01B7F2"/>
        </w:rPr>
      </w:pPr>
      <w:proofErr w:type="spellStart"/>
      <w:r>
        <w:rPr>
          <w:rFonts w:ascii="Arial" w:eastAsia="Times New Roman" w:hAnsi="Arial" w:cs="Arial"/>
          <w:i w:val="0"/>
          <w:iCs w:val="0"/>
          <w:color w:val="01B7F2"/>
        </w:rPr>
        <w:t>Akcijske</w:t>
      </w:r>
      <w:proofErr w:type="spellEnd"/>
      <w:r>
        <w:rPr>
          <w:rFonts w:ascii="Arial" w:eastAsia="Times New Roman" w:hAnsi="Arial" w:cs="Arial"/>
          <w:i w:val="0"/>
          <w:iCs w:val="0"/>
          <w:color w:val="01B7F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 w:val="0"/>
          <w:iCs w:val="0"/>
          <w:color w:val="01B7F2"/>
        </w:rPr>
        <w:t>cene:Mogućnost</w:t>
      </w:r>
      <w:proofErr w:type="spellEnd"/>
      <w:proofErr w:type="gramEnd"/>
      <w:r>
        <w:rPr>
          <w:rFonts w:ascii="Arial" w:eastAsia="Times New Roman" w:hAnsi="Arial" w:cs="Arial"/>
          <w:i w:val="0"/>
          <w:iCs w:val="0"/>
          <w:color w:val="01B7F2"/>
        </w:rPr>
        <w:t xml:space="preserve"> </w:t>
      </w:r>
      <w:proofErr w:type="spellStart"/>
      <w:r>
        <w:rPr>
          <w:rFonts w:ascii="Arial" w:eastAsia="Times New Roman" w:hAnsi="Arial" w:cs="Arial"/>
          <w:i w:val="0"/>
          <w:iCs w:val="0"/>
          <w:color w:val="01B7F2"/>
        </w:rPr>
        <w:t>plaćanja</w:t>
      </w:r>
      <w:proofErr w:type="spellEnd"/>
      <w:r>
        <w:rPr>
          <w:rFonts w:ascii="Arial" w:eastAsia="Times New Roman" w:hAnsi="Arial" w:cs="Arial"/>
          <w:i w:val="0"/>
          <w:iCs w:val="0"/>
          <w:color w:val="01B7F2"/>
        </w:rPr>
        <w:t xml:space="preserve"> do </w:t>
      </w:r>
      <w:proofErr w:type="spellStart"/>
      <w:r>
        <w:rPr>
          <w:rFonts w:ascii="Arial" w:eastAsia="Times New Roman" w:hAnsi="Arial" w:cs="Arial"/>
          <w:i w:val="0"/>
          <w:iCs w:val="0"/>
          <w:color w:val="01B7F2"/>
        </w:rPr>
        <w:t>kraja</w:t>
      </w:r>
      <w:proofErr w:type="spellEnd"/>
      <w:r>
        <w:rPr>
          <w:rFonts w:ascii="Arial" w:eastAsia="Times New Roman" w:hAnsi="Arial" w:cs="Arial"/>
          <w:i w:val="0"/>
          <w:iCs w:val="0"/>
          <w:color w:val="01B7F2"/>
        </w:rPr>
        <w:t xml:space="preserve"> </w:t>
      </w:r>
      <w:proofErr w:type="spellStart"/>
      <w:r>
        <w:rPr>
          <w:rFonts w:ascii="Arial" w:eastAsia="Times New Roman" w:hAnsi="Arial" w:cs="Arial"/>
          <w:i w:val="0"/>
          <w:iCs w:val="0"/>
          <w:color w:val="01B7F2"/>
        </w:rPr>
        <w:t>godine</w:t>
      </w:r>
      <w:proofErr w:type="spellEnd"/>
    </w:p>
    <w:p w14:paraId="485A7EDC" w14:textId="77777777" w:rsidR="00232D32" w:rsidRDefault="00167EFD">
      <w:pPr>
        <w:pStyle w:val="Heading4"/>
        <w:divId w:val="1595624753"/>
        <w:rPr>
          <w:color w:val="00B0F0"/>
          <w:sz w:val="32"/>
          <w:szCs w:val="32"/>
        </w:rPr>
      </w:pPr>
      <w:hyperlink r:id="rId7" w:anchor="trav-tg5e27dd9196c1f" w:history="1">
        <w:r w:rsidR="007435F5">
          <w:rPr>
            <w:rStyle w:val="Hyperlink"/>
            <w:color w:val="00B0F0"/>
            <w:sz w:val="32"/>
            <w:szCs w:val="32"/>
          </w:rPr>
          <w:t>VAZNA NAPOMENA</w:t>
        </w:r>
      </w:hyperlink>
    </w:p>
    <w:p w14:paraId="52C18C99" w14:textId="77777777" w:rsidR="00232D32" w:rsidRDefault="007435F5">
      <w:pPr>
        <w:divId w:val="1595624753"/>
      </w:pPr>
      <w:r>
        <w:t xml:space="preserve">Za </w:t>
      </w:r>
      <w:proofErr w:type="spellStart"/>
      <w:r>
        <w:t>boravak</w:t>
      </w:r>
      <w:proofErr w:type="spellEnd"/>
      <w:r>
        <w:t xml:space="preserve"> do 90 dana u </w:t>
      </w:r>
      <w:proofErr w:type="spellStart"/>
      <w:r>
        <w:t>Turskoj</w:t>
      </w:r>
      <w:proofErr w:type="spellEnd"/>
      <w:r>
        <w:t xml:space="preserve">, za </w:t>
      </w:r>
      <w:proofErr w:type="spellStart"/>
      <w:r>
        <w:t>gradjane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biometrijskim</w:t>
      </w:r>
      <w:proofErr w:type="spellEnd"/>
      <w:r>
        <w:t xml:space="preserve"> </w:t>
      </w:r>
      <w:proofErr w:type="spellStart"/>
      <w:r>
        <w:t>pasosem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vaznoscu</w:t>
      </w:r>
      <w:proofErr w:type="spellEnd"/>
      <w:r>
        <w:t xml:space="preserve"> 6 </w:t>
      </w:r>
      <w:proofErr w:type="spellStart"/>
      <w:r>
        <w:t>meseci</w:t>
      </w:r>
      <w:proofErr w:type="spellEnd"/>
      <w:r>
        <w:t xml:space="preserve"> po </w:t>
      </w:r>
      <w:proofErr w:type="spellStart"/>
      <w:r>
        <w:t>zavrsetku</w:t>
      </w:r>
      <w:proofErr w:type="spellEnd"/>
      <w:r>
        <w:t xml:space="preserve"> putovanja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za transit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(EU). </w:t>
      </w:r>
      <w:proofErr w:type="spellStart"/>
      <w:r>
        <w:t>Putnici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, </w:t>
      </w:r>
      <w:proofErr w:type="spellStart"/>
      <w:r>
        <w:t>duzni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raspitaju</w:t>
      </w:r>
      <w:proofErr w:type="spellEnd"/>
      <w:r>
        <w:t xml:space="preserve"> o </w:t>
      </w:r>
      <w:proofErr w:type="spellStart"/>
      <w:r>
        <w:t>viznom</w:t>
      </w:r>
      <w:proofErr w:type="spellEnd"/>
      <w:r>
        <w:t xml:space="preserve"> </w:t>
      </w:r>
      <w:proofErr w:type="spellStart"/>
      <w:r>
        <w:t>rezimu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cijim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. Za </w:t>
      </w:r>
      <w:proofErr w:type="spellStart"/>
      <w:r>
        <w:t>maloletnu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,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 bez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663B98C7" w14:textId="77777777" w:rsidR="00232D32" w:rsidRDefault="00167EFD">
      <w:pPr>
        <w:pStyle w:val="Heading4"/>
        <w:divId w:val="1595624753"/>
        <w:rPr>
          <w:color w:val="00B0F0"/>
          <w:sz w:val="32"/>
          <w:szCs w:val="32"/>
        </w:rPr>
      </w:pPr>
      <w:hyperlink r:id="rId8" w:anchor="trav-tg5e27dd9196f05" w:history="1">
        <w:r w:rsidR="007435F5">
          <w:rPr>
            <w:rStyle w:val="Hyperlink"/>
            <w:color w:val="00B0F0"/>
            <w:sz w:val="32"/>
            <w:szCs w:val="32"/>
          </w:rPr>
          <w:t>VIZNI REŽIM</w:t>
        </w:r>
      </w:hyperlink>
    </w:p>
    <w:p w14:paraId="17610A46" w14:textId="77777777" w:rsidR="00232D32" w:rsidRDefault="00232D32">
      <w:pPr>
        <w:divId w:val="1595624753"/>
      </w:pPr>
    </w:p>
    <w:p w14:paraId="00D3DC33" w14:textId="77777777" w:rsidR="00232D32" w:rsidRDefault="007435F5">
      <w:pPr>
        <w:divId w:val="1595624753"/>
      </w:pPr>
      <w:r>
        <w:t xml:space="preserve">Za </w:t>
      </w:r>
      <w:proofErr w:type="spellStart"/>
      <w:r>
        <w:t>boravak</w:t>
      </w:r>
      <w:proofErr w:type="spellEnd"/>
      <w:r>
        <w:t xml:space="preserve"> do 90 dana u </w:t>
      </w:r>
      <w:proofErr w:type="spellStart"/>
      <w:r>
        <w:t>Turskoj</w:t>
      </w:r>
      <w:proofErr w:type="spellEnd"/>
      <w:r>
        <w:t xml:space="preserve">, za </w:t>
      </w:r>
      <w:proofErr w:type="spellStart"/>
      <w:r>
        <w:t>gradjane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biometrijskim</w:t>
      </w:r>
      <w:proofErr w:type="spellEnd"/>
      <w:r>
        <w:t xml:space="preserve"> </w:t>
      </w:r>
      <w:proofErr w:type="spellStart"/>
      <w:r>
        <w:t>pasosem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vaznoscu</w:t>
      </w:r>
      <w:proofErr w:type="spellEnd"/>
      <w:r>
        <w:t xml:space="preserve"> 6 </w:t>
      </w:r>
      <w:proofErr w:type="spellStart"/>
      <w:r>
        <w:t>meseci</w:t>
      </w:r>
      <w:proofErr w:type="spellEnd"/>
      <w:r>
        <w:t xml:space="preserve"> po </w:t>
      </w:r>
      <w:proofErr w:type="spellStart"/>
      <w:r>
        <w:t>zavrsetku</w:t>
      </w:r>
      <w:proofErr w:type="spellEnd"/>
      <w:r>
        <w:t xml:space="preserve"> putovanja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za transit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(EU). </w:t>
      </w:r>
      <w:proofErr w:type="spellStart"/>
      <w:r>
        <w:t>Putnici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, </w:t>
      </w:r>
      <w:proofErr w:type="spellStart"/>
      <w:r>
        <w:t>duzni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raspitaju</w:t>
      </w:r>
      <w:proofErr w:type="spellEnd"/>
      <w:r>
        <w:t xml:space="preserve"> o </w:t>
      </w:r>
      <w:proofErr w:type="spellStart"/>
      <w:r>
        <w:t>viznom</w:t>
      </w:r>
      <w:proofErr w:type="spellEnd"/>
      <w:r>
        <w:t xml:space="preserve"> </w:t>
      </w:r>
      <w:proofErr w:type="spellStart"/>
      <w:r>
        <w:t>rezimu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cijim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. Za </w:t>
      </w:r>
      <w:proofErr w:type="spellStart"/>
      <w:r>
        <w:t>maloletnu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,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 bez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5AB34FEA" w14:textId="77777777" w:rsidR="00232D32" w:rsidRDefault="00232D32">
      <w:pPr>
        <w:divId w:val="1595624753"/>
      </w:pPr>
    </w:p>
    <w:p w14:paraId="2C0DB77A" w14:textId="77777777" w:rsidR="00232D32" w:rsidRDefault="00167EFD">
      <w:pPr>
        <w:pStyle w:val="Heading4"/>
        <w:divId w:val="1595624753"/>
        <w:rPr>
          <w:color w:val="00B0F0"/>
          <w:sz w:val="32"/>
          <w:szCs w:val="32"/>
        </w:rPr>
      </w:pPr>
      <w:hyperlink r:id="rId9" w:anchor="trav-tg5e27dd91971ba" w:history="1">
        <w:r w:rsidR="007435F5">
          <w:rPr>
            <w:rStyle w:val="Hyperlink"/>
            <w:color w:val="00B0F0"/>
            <w:sz w:val="32"/>
            <w:szCs w:val="32"/>
          </w:rPr>
          <w:t>USLOVI PLAĆANJA</w:t>
        </w:r>
      </w:hyperlink>
    </w:p>
    <w:p w14:paraId="25447EBE" w14:textId="77777777" w:rsidR="00232D32" w:rsidRDefault="00232D32">
      <w:pPr>
        <w:divId w:val="1595624753"/>
      </w:pPr>
    </w:p>
    <w:p w14:paraId="4FBEF412" w14:textId="77777777" w:rsidR="00232D32" w:rsidRDefault="007435F5">
      <w:pPr>
        <w:divId w:val="1595624753"/>
        <w:rPr>
          <w:rFonts w:eastAsia="Times New Roman"/>
        </w:rPr>
      </w:pPr>
      <w:proofErr w:type="spellStart"/>
      <w:r>
        <w:rPr>
          <w:rFonts w:eastAsia="Times New Roman"/>
        </w:rPr>
        <w:t>Plaćanje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celokupnog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iznosa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aranzmana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prevoza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isključivo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dinarskoj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protivrednosti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odabirom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mogućih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načina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plaćanja</w:t>
      </w:r>
      <w:proofErr w:type="spellEnd"/>
      <w:r>
        <w:rPr>
          <w:rFonts w:eastAsia="Times New Roman"/>
        </w:rPr>
        <w:t>:</w:t>
      </w:r>
    </w:p>
    <w:p w14:paraId="6BA64774" w14:textId="77777777" w:rsidR="00232D32" w:rsidRDefault="007435F5">
      <w:pPr>
        <w:numPr>
          <w:ilvl w:val="0"/>
          <w:numId w:val="5"/>
        </w:numPr>
        <w:spacing w:before="100" w:beforeAutospacing="1" w:after="100" w:afterAutospacing="1"/>
        <w:divId w:val="1595624753"/>
        <w:rPr>
          <w:rFonts w:eastAsia="Times New Roman"/>
        </w:rPr>
      </w:pP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akontaciju</w:t>
      </w:r>
      <w:proofErr w:type="spellEnd"/>
      <w:r>
        <w:rPr>
          <w:rFonts w:eastAsia="Times New Roman"/>
        </w:rPr>
        <w:t xml:space="preserve"> od 30% </w:t>
      </w:r>
      <w:proofErr w:type="spellStart"/>
      <w:r>
        <w:rPr>
          <w:rFonts w:eastAsia="Times New Roman"/>
        </w:rPr>
        <w:t>ostatak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gotovinom</w:t>
      </w:r>
      <w:proofErr w:type="spellEnd"/>
      <w:r>
        <w:rPr>
          <w:rFonts w:eastAsia="Times New Roman"/>
        </w:rPr>
        <w:t xml:space="preserve">, 15 dana do </w:t>
      </w:r>
      <w:proofErr w:type="spellStart"/>
      <w:r>
        <w:rPr>
          <w:rFonts w:eastAsia="Times New Roman"/>
        </w:rPr>
        <w:t>polaska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srednjem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Narodne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Srbije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dan </w:t>
      </w:r>
      <w:proofErr w:type="spellStart"/>
      <w:r>
        <w:rPr>
          <w:rFonts w:eastAsia="Times New Roman"/>
        </w:rPr>
        <w:t>uplate</w:t>
      </w:r>
      <w:proofErr w:type="spellEnd"/>
      <w:r>
        <w:rPr>
          <w:rFonts w:eastAsia="Times New Roman"/>
        </w:rPr>
        <w:t>.</w:t>
      </w:r>
    </w:p>
    <w:p w14:paraId="65102313" w14:textId="77777777" w:rsidR="00232D32" w:rsidRDefault="007435F5">
      <w:pPr>
        <w:numPr>
          <w:ilvl w:val="0"/>
          <w:numId w:val="5"/>
        </w:numPr>
        <w:spacing w:before="100" w:beforeAutospacing="1" w:after="100" w:afterAutospacing="1"/>
        <w:divId w:val="1595624753"/>
        <w:rPr>
          <w:rFonts w:eastAsia="Times New Roman"/>
        </w:rPr>
      </w:pP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akontaciju</w:t>
      </w:r>
      <w:proofErr w:type="spellEnd"/>
      <w:r>
        <w:rPr>
          <w:rFonts w:eastAsia="Times New Roman"/>
        </w:rPr>
        <w:t xml:space="preserve"> od 30% </w:t>
      </w:r>
      <w:proofErr w:type="spellStart"/>
      <w:r>
        <w:rPr>
          <w:rFonts w:eastAsia="Times New Roman"/>
        </w:rPr>
        <w:t>ostatak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jednakim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mesečnim</w:t>
      </w:r>
      <w:proofErr w:type="spellEnd"/>
      <w:r>
        <w:rPr>
          <w:rFonts w:eastAsia="Times New Roman"/>
        </w:rPr>
        <w:t xml:space="preserve"> ratama </w:t>
      </w:r>
      <w:proofErr w:type="spellStart"/>
      <w:r>
        <w:rPr>
          <w:rFonts w:eastAsia="Times New Roman"/>
        </w:rPr>
        <w:t>svakog</w:t>
      </w:r>
      <w:proofErr w:type="spellEnd"/>
      <w:r>
        <w:rPr>
          <w:rFonts w:eastAsia="Times New Roman"/>
        </w:rPr>
        <w:t xml:space="preserve"> 10.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20. u </w:t>
      </w:r>
      <w:proofErr w:type="spellStart"/>
      <w:r>
        <w:rPr>
          <w:rFonts w:eastAsia="Times New Roman"/>
        </w:rPr>
        <w:t>mesecu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zavisnosti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početka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uplate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zaključno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20.Decembra</w:t>
      </w:r>
      <w:proofErr w:type="gramEnd"/>
      <w:r>
        <w:rPr>
          <w:rFonts w:eastAsia="Times New Roman"/>
        </w:rPr>
        <w:t xml:space="preserve"> Rate </w:t>
      </w:r>
      <w:proofErr w:type="spellStart"/>
      <w:r>
        <w:rPr>
          <w:rFonts w:eastAsia="Times New Roman"/>
        </w:rPr>
        <w:t>koje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dospevaju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izvršenoj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usluzi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obavezno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polaganje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čekova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građana</w:t>
      </w:r>
      <w:proofErr w:type="spellEnd"/>
      <w:r>
        <w:rPr>
          <w:rFonts w:eastAsia="Times New Roman"/>
        </w:rPr>
        <w:t>.</w:t>
      </w:r>
    </w:p>
    <w:p w14:paraId="371E8C82" w14:textId="77777777" w:rsidR="00232D32" w:rsidRDefault="007435F5">
      <w:pPr>
        <w:numPr>
          <w:ilvl w:val="0"/>
          <w:numId w:val="5"/>
        </w:numPr>
        <w:spacing w:before="100" w:beforeAutospacing="1" w:after="100" w:afterAutospacing="1"/>
        <w:divId w:val="1595624753"/>
        <w:rPr>
          <w:rFonts w:eastAsia="Times New Roman"/>
        </w:rPr>
      </w:pPr>
      <w:proofErr w:type="spellStart"/>
      <w:r>
        <w:rPr>
          <w:rFonts w:eastAsia="Times New Roman"/>
        </w:rPr>
        <w:t>Preko</w:t>
      </w:r>
      <w:proofErr w:type="spellEnd"/>
      <w:r>
        <w:rPr>
          <w:rFonts w:eastAsia="Times New Roman"/>
        </w:rPr>
        <w:t xml:space="preserve"> AD </w:t>
      </w:r>
      <w:proofErr w:type="spellStart"/>
      <w:r>
        <w:rPr>
          <w:rFonts w:eastAsia="Times New Roman"/>
        </w:rPr>
        <w:t>zabrana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plate </w:t>
      </w:r>
      <w:proofErr w:type="spellStart"/>
      <w:r>
        <w:rPr>
          <w:rFonts w:eastAsia="Times New Roman"/>
        </w:rPr>
        <w:t>kod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javnih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društva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plaćanja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moguća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samo</w:t>
      </w:r>
      <w:proofErr w:type="spellEnd"/>
      <w:r>
        <w:rPr>
          <w:rFonts w:eastAsia="Times New Roman"/>
        </w:rPr>
        <w:t xml:space="preserve"> za rate po </w:t>
      </w:r>
      <w:proofErr w:type="spellStart"/>
      <w:r>
        <w:rPr>
          <w:rFonts w:eastAsia="Times New Roman"/>
        </w:rPr>
        <w:t>izvršenoj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usluzi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što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uplati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akontacija</w:t>
      </w:r>
      <w:proofErr w:type="spellEnd"/>
      <w:r>
        <w:rPr>
          <w:rFonts w:eastAsia="Times New Roman"/>
        </w:rPr>
        <w:t xml:space="preserve"> od 30%ostatak u </w:t>
      </w:r>
      <w:proofErr w:type="spellStart"/>
      <w:r>
        <w:rPr>
          <w:rFonts w:eastAsia="Times New Roman"/>
        </w:rPr>
        <w:t>gotovini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jednakim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mesečnim</w:t>
      </w:r>
      <w:proofErr w:type="spellEnd"/>
      <w:r>
        <w:rPr>
          <w:rFonts w:eastAsia="Times New Roman"/>
        </w:rPr>
        <w:t xml:space="preserve"> ratama do </w:t>
      </w:r>
      <w:proofErr w:type="spellStart"/>
      <w:r>
        <w:rPr>
          <w:rFonts w:eastAsia="Times New Roman"/>
        </w:rPr>
        <w:t>svakog</w:t>
      </w:r>
      <w:proofErr w:type="spellEnd"/>
      <w:r>
        <w:rPr>
          <w:rFonts w:eastAsia="Times New Roman"/>
        </w:rPr>
        <w:t xml:space="preserve"> 10.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20. u </w:t>
      </w:r>
      <w:proofErr w:type="spellStart"/>
      <w:r>
        <w:rPr>
          <w:rFonts w:eastAsia="Times New Roman"/>
        </w:rPr>
        <w:t>mesecu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zavisnosti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početka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prve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uplate,po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Narodne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Srbije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dan </w:t>
      </w:r>
      <w:proofErr w:type="spellStart"/>
      <w:r>
        <w:rPr>
          <w:rFonts w:eastAsia="Times New Roman"/>
        </w:rPr>
        <w:t>uplate</w:t>
      </w:r>
      <w:proofErr w:type="spellEnd"/>
      <w:r>
        <w:rPr>
          <w:rFonts w:eastAsia="Times New Roman"/>
        </w:rPr>
        <w:t>.</w:t>
      </w:r>
    </w:p>
    <w:p w14:paraId="2A0133B1" w14:textId="77777777" w:rsidR="00232D32" w:rsidRDefault="00232D32">
      <w:pPr>
        <w:spacing w:before="100" w:beforeAutospacing="1" w:after="100" w:afterAutospacing="1"/>
        <w:ind w:left="720"/>
        <w:divId w:val="1595624753"/>
        <w:rPr>
          <w:rFonts w:eastAsia="Times New Roman"/>
        </w:rPr>
      </w:pPr>
    </w:p>
    <w:p w14:paraId="0B28C653" w14:textId="77777777" w:rsidR="00232D32" w:rsidRDefault="00167EFD">
      <w:pPr>
        <w:pStyle w:val="Heading4"/>
        <w:divId w:val="1595624753"/>
        <w:rPr>
          <w:color w:val="00B0F0"/>
          <w:sz w:val="32"/>
          <w:szCs w:val="32"/>
        </w:rPr>
      </w:pPr>
      <w:hyperlink r:id="rId10" w:anchor="trav-tg5e27dd91974e8" w:history="1">
        <w:r w:rsidR="007435F5">
          <w:rPr>
            <w:rStyle w:val="Hyperlink"/>
            <w:color w:val="00B0F0"/>
            <w:sz w:val="32"/>
            <w:szCs w:val="32"/>
          </w:rPr>
          <w:t>PUTNO OSIGURANJE</w:t>
        </w:r>
      </w:hyperlink>
    </w:p>
    <w:p w14:paraId="364D1A65" w14:textId="77777777" w:rsidR="00232D32" w:rsidRDefault="00232D32">
      <w:pPr>
        <w:divId w:val="1595624753"/>
      </w:pPr>
    </w:p>
    <w:p w14:paraId="46FA7007" w14:textId="77777777" w:rsidR="00232D32" w:rsidRDefault="007435F5">
      <w:pPr>
        <w:divId w:val="1595624753"/>
      </w:pPr>
      <w:proofErr w:type="spellStart"/>
      <w:r>
        <w:lastRenderedPageBreak/>
        <w:t>Putno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asistencije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hirurške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putnike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 xml:space="preserve"> (</w:t>
      </w:r>
      <w:proofErr w:type="spellStart"/>
      <w:r>
        <w:t>autobuski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)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po </w:t>
      </w:r>
      <w:proofErr w:type="spellStart"/>
      <w:r>
        <w:t>povoljnijim</w:t>
      </w:r>
      <w:proofErr w:type="spellEnd"/>
      <w:r>
        <w:t xml:space="preserve">, </w:t>
      </w:r>
      <w:proofErr w:type="spellStart"/>
      <w:r>
        <w:t>grupnim</w:t>
      </w:r>
      <w:proofErr w:type="spellEnd"/>
      <w:r>
        <w:t xml:space="preserve"> </w:t>
      </w:r>
      <w:proofErr w:type="spellStart"/>
      <w:r>
        <w:t>tarifama</w:t>
      </w:r>
      <w:proofErr w:type="spellEnd"/>
      <w:r>
        <w:t xml:space="preserve"> </w:t>
      </w:r>
      <w:proofErr w:type="spellStart"/>
      <w:r>
        <w:t>polisa</w:t>
      </w:r>
      <w:proofErr w:type="spellEnd"/>
      <w:r>
        <w:t xml:space="preserve"> </w:t>
      </w:r>
      <w:proofErr w:type="spellStart"/>
      <w:r>
        <w:t>Millenijum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.</w:t>
      </w:r>
    </w:p>
    <w:p w14:paraId="10A8A67F" w14:textId="77777777" w:rsidR="00232D32" w:rsidRDefault="00232D32">
      <w:pPr>
        <w:divId w:val="1595624753"/>
      </w:pPr>
    </w:p>
    <w:p w14:paraId="31080378" w14:textId="77777777" w:rsidR="00232D32" w:rsidRDefault="00167EFD">
      <w:pPr>
        <w:pStyle w:val="Heading4"/>
        <w:divId w:val="1595624753"/>
        <w:rPr>
          <w:color w:val="00B0F0"/>
          <w:sz w:val="32"/>
          <w:szCs w:val="32"/>
        </w:rPr>
      </w:pPr>
      <w:hyperlink r:id="rId11" w:anchor="trav-tg5e27dd91977d5" w:history="1">
        <w:r w:rsidR="007435F5">
          <w:rPr>
            <w:rStyle w:val="Hyperlink"/>
            <w:color w:val="00B0F0"/>
            <w:sz w:val="32"/>
            <w:szCs w:val="32"/>
          </w:rPr>
          <w:t>PROGRAM PUTOVANJA</w:t>
        </w:r>
      </w:hyperlink>
    </w:p>
    <w:p w14:paraId="1B79E850" w14:textId="77777777" w:rsidR="00232D32" w:rsidRDefault="00232D32">
      <w:pPr>
        <w:divId w:val="1595624753"/>
        <w:rPr>
          <w:rFonts w:eastAsia="Times New Roman"/>
        </w:rPr>
      </w:pPr>
    </w:p>
    <w:p w14:paraId="2ED2171C" w14:textId="77777777" w:rsidR="00232D32" w:rsidRDefault="007435F5">
      <w:pPr>
        <w:divId w:val="1595624753"/>
        <w:rPr>
          <w:rFonts w:eastAsia="Times New Roman"/>
        </w:rPr>
      </w:pPr>
      <w:r>
        <w:rPr>
          <w:rFonts w:eastAsia="Times New Roman"/>
        </w:rPr>
        <w:t xml:space="preserve">Agencija </w:t>
      </w:r>
      <w:proofErr w:type="spellStart"/>
      <w:r>
        <w:rPr>
          <w:rFonts w:eastAsia="Times New Roman"/>
        </w:rPr>
        <w:t>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obaviti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autobusima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turističke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klase</w:t>
      </w:r>
      <w:proofErr w:type="spellEnd"/>
      <w:r>
        <w:rPr>
          <w:rFonts w:eastAsia="Times New Roman"/>
        </w:rPr>
        <w:t xml:space="preserve"> (</w:t>
      </w:r>
      <w:proofErr w:type="spellStart"/>
      <w:proofErr w:type="gramStart"/>
      <w:r>
        <w:rPr>
          <w:rFonts w:eastAsia="Times New Roman"/>
        </w:rPr>
        <w:t>klima,video</w:t>
      </w:r>
      <w:proofErr w:type="gramEnd"/>
      <w:r>
        <w:rPr>
          <w:rFonts w:eastAsia="Times New Roman"/>
        </w:rPr>
        <w:t>,audio</w:t>
      </w:r>
      <w:proofErr w:type="spellEnd"/>
      <w:r>
        <w:rPr>
          <w:rFonts w:eastAsia="Times New Roman"/>
        </w:rPr>
        <w:t xml:space="preserve">…). Datum </w:t>
      </w:r>
      <w:proofErr w:type="spellStart"/>
      <w:r>
        <w:rPr>
          <w:rFonts w:eastAsia="Times New Roman"/>
        </w:rPr>
        <w:t>polaska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autobusa</w:t>
      </w:r>
      <w:proofErr w:type="spellEnd"/>
      <w:r>
        <w:rPr>
          <w:rFonts w:eastAsia="Times New Roman"/>
        </w:rPr>
        <w:t xml:space="preserve"> je dan pre </w:t>
      </w:r>
      <w:proofErr w:type="spellStart"/>
      <w:r>
        <w:rPr>
          <w:rFonts w:eastAsia="Times New Roman"/>
        </w:rPr>
        <w:t>početka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letovanja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naznačeno</w:t>
      </w:r>
      <w:proofErr w:type="spellEnd"/>
      <w:r>
        <w:rPr>
          <w:rFonts w:eastAsia="Times New Roman"/>
        </w:rPr>
        <w:t xml:space="preserve"> je u </w:t>
      </w:r>
      <w:proofErr w:type="spellStart"/>
      <w:r>
        <w:rPr>
          <w:rFonts w:eastAsia="Times New Roman"/>
        </w:rPr>
        <w:t>koloni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oznakom</w:t>
      </w:r>
      <w:proofErr w:type="spellEnd"/>
      <w:r>
        <w:rPr>
          <w:rFonts w:eastAsia="Times New Roman"/>
        </w:rPr>
        <w:t xml:space="preserve"> bus. Mesto </w:t>
      </w:r>
      <w:proofErr w:type="spellStart"/>
      <w:r>
        <w:rPr>
          <w:rFonts w:eastAsia="Times New Roman"/>
        </w:rPr>
        <w:t>polaska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nalazi</w:t>
      </w:r>
      <w:proofErr w:type="spellEnd"/>
      <w:r>
        <w:rPr>
          <w:rFonts w:eastAsia="Times New Roman"/>
        </w:rPr>
        <w:t xml:space="preserve"> se u </w:t>
      </w:r>
      <w:proofErr w:type="spellStart"/>
      <w:r>
        <w:rPr>
          <w:rFonts w:eastAsia="Times New Roman"/>
        </w:rPr>
        <w:t>koloni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autobuski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prevoz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Putnik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dužan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proveri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tačno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vreme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polaska</w:t>
      </w:r>
      <w:proofErr w:type="spellEnd"/>
      <w:r>
        <w:rPr>
          <w:rFonts w:eastAsia="Times New Roman"/>
        </w:rPr>
        <w:t>.</w:t>
      </w:r>
    </w:p>
    <w:p w14:paraId="4CCD630A" w14:textId="77777777" w:rsidR="00232D32" w:rsidRDefault="007435F5">
      <w:pPr>
        <w:spacing w:before="100" w:beforeAutospacing="1" w:after="100" w:afterAutospacing="1"/>
        <w:divId w:val="1595624753"/>
        <w:rPr>
          <w:rFonts w:eastAsia="Times New Roman"/>
        </w:rPr>
      </w:pPr>
      <w:r>
        <w:rPr>
          <w:rFonts w:eastAsia="Times New Roman"/>
        </w:rPr>
        <w:t xml:space="preserve">1. dan – </w:t>
      </w:r>
      <w:proofErr w:type="spellStart"/>
      <w:r>
        <w:rPr>
          <w:rFonts w:eastAsia="Times New Roman"/>
        </w:rPr>
        <w:t>polazak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putnika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preko</w:t>
      </w:r>
      <w:proofErr w:type="spellEnd"/>
      <w:r>
        <w:rPr>
          <w:rFonts w:eastAsia="Times New Roman"/>
        </w:rPr>
        <w:t xml:space="preserve"> puta </w:t>
      </w:r>
      <w:proofErr w:type="spellStart"/>
      <w:r>
        <w:rPr>
          <w:rFonts w:eastAsia="Times New Roman"/>
        </w:rPr>
        <w:t>buvlje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pijace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Novom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Beogradu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putovanje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Sarimsaklija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Nisa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Pirota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Dimitrovgrada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Bugarske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Nocna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voznja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Bugarsku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kracim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usputnim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odmorima</w:t>
      </w:r>
      <w:proofErr w:type="spellEnd"/>
      <w:r>
        <w:rPr>
          <w:rFonts w:eastAsia="Times New Roman"/>
        </w:rPr>
        <w:t>.</w:t>
      </w:r>
    </w:p>
    <w:p w14:paraId="7E5D569D" w14:textId="77777777" w:rsidR="00232D32" w:rsidRDefault="007435F5">
      <w:pPr>
        <w:spacing w:before="100" w:beforeAutospacing="1" w:after="100" w:afterAutospacing="1"/>
        <w:divId w:val="1595624753"/>
        <w:rPr>
          <w:rFonts w:eastAsia="Times New Roman"/>
        </w:rPr>
      </w:pPr>
      <w:r>
        <w:rPr>
          <w:rFonts w:eastAsia="Times New Roman"/>
        </w:rPr>
        <w:t xml:space="preserve">2. dan – </w:t>
      </w:r>
      <w:proofErr w:type="spellStart"/>
      <w:r>
        <w:rPr>
          <w:rFonts w:eastAsia="Times New Roman"/>
        </w:rPr>
        <w:t>Ulazak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Tursku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prelazak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trajektom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Dardaneli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nastavak</w:t>
      </w:r>
      <w:proofErr w:type="spellEnd"/>
      <w:r>
        <w:rPr>
          <w:rFonts w:eastAsia="Times New Roman"/>
        </w:rPr>
        <w:t xml:space="preserve"> puta do </w:t>
      </w:r>
      <w:proofErr w:type="spellStart"/>
      <w:r>
        <w:rPr>
          <w:rFonts w:eastAsia="Times New Roman"/>
        </w:rPr>
        <w:t>Sarimsaklija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dolazak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prepodnevnim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satima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Smeštaj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izabrani</w:t>
      </w:r>
      <w:proofErr w:type="spellEnd"/>
      <w:r>
        <w:rPr>
          <w:rFonts w:eastAsia="Times New Roman"/>
        </w:rPr>
        <w:t xml:space="preserve"> hotel </w:t>
      </w:r>
      <w:proofErr w:type="spellStart"/>
      <w:r>
        <w:rPr>
          <w:rFonts w:eastAsia="Times New Roman"/>
        </w:rPr>
        <w:t>najkasnije</w:t>
      </w:r>
      <w:proofErr w:type="spellEnd"/>
      <w:r>
        <w:rPr>
          <w:rFonts w:eastAsia="Times New Roman"/>
        </w:rPr>
        <w:t xml:space="preserve"> u 14h po </w:t>
      </w:r>
      <w:proofErr w:type="spellStart"/>
      <w:r>
        <w:rPr>
          <w:rFonts w:eastAsia="Times New Roman"/>
        </w:rPr>
        <w:t>lokalnom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vremenu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Slobodno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vreme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Boravak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Sarimsakliju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odabranom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hotelu</w:t>
      </w:r>
      <w:proofErr w:type="spellEnd"/>
    </w:p>
    <w:p w14:paraId="5DD0B906" w14:textId="77777777" w:rsidR="00232D32" w:rsidRDefault="007435F5">
      <w:pPr>
        <w:spacing w:before="100" w:beforeAutospacing="1" w:after="100" w:afterAutospacing="1"/>
        <w:divId w:val="1595624753"/>
        <w:rPr>
          <w:rFonts w:eastAsia="Times New Roman"/>
        </w:rPr>
      </w:pPr>
      <w:r>
        <w:rPr>
          <w:rFonts w:eastAsia="Times New Roman"/>
        </w:rPr>
        <w:t xml:space="preserve">12. dan – </w:t>
      </w:r>
      <w:proofErr w:type="spellStart"/>
      <w:r>
        <w:rPr>
          <w:rFonts w:eastAsia="Times New Roman"/>
        </w:rPr>
        <w:t>Napuštanje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hotela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slobodno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vreme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popodnevnim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satima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polazak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Srbiju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oko</w:t>
      </w:r>
      <w:proofErr w:type="spellEnd"/>
      <w:r>
        <w:rPr>
          <w:rFonts w:eastAsia="Times New Roman"/>
        </w:rPr>
        <w:t xml:space="preserve"> 15h. </w:t>
      </w:r>
      <w:proofErr w:type="spellStart"/>
      <w:r>
        <w:rPr>
          <w:rFonts w:eastAsia="Times New Roman"/>
        </w:rPr>
        <w:t>Noćna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vožnja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Bugarsku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prepodnevnim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satima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dolazak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Srbiju</w:t>
      </w:r>
      <w:proofErr w:type="spellEnd"/>
      <w:r>
        <w:rPr>
          <w:rFonts w:eastAsia="Times New Roman"/>
        </w:rPr>
        <w:t>.</w:t>
      </w:r>
    </w:p>
    <w:p w14:paraId="2B56FBEA" w14:textId="77777777" w:rsidR="00232D32" w:rsidRDefault="00232D32">
      <w:pPr>
        <w:divId w:val="1595624753"/>
        <w:rPr>
          <w:b/>
          <w:lang w:val="pl-PL"/>
        </w:rPr>
      </w:pPr>
    </w:p>
    <w:p w14:paraId="430B0697" w14:textId="77777777" w:rsidR="00232D32" w:rsidRDefault="007435F5">
      <w:pPr>
        <w:jc w:val="center"/>
        <w:divId w:val="1595624753"/>
        <w:rPr>
          <w:b/>
          <w:lang w:val="pl-PL"/>
        </w:rPr>
      </w:pPr>
      <w:r>
        <w:rPr>
          <w:rFonts w:cs="Garamond"/>
          <w:b/>
          <w:lang w:val="pl-PL"/>
        </w:rPr>
        <w:t>VAŽE OPŠTI USLOVI PUTOVANJA PROPISANI OD STRANE ORGANIZATORA</w:t>
      </w:r>
    </w:p>
    <w:p w14:paraId="1908ACBE" w14:textId="77777777" w:rsidR="007A1219" w:rsidRDefault="007435F5">
      <w:pPr>
        <w:jc w:val="center"/>
        <w:divId w:val="1595624753"/>
        <w:rPr>
          <w:rFonts w:cs="Garamond"/>
          <w:b/>
        </w:rPr>
      </w:pPr>
      <w:proofErr w:type="spellStart"/>
      <w:r>
        <w:rPr>
          <w:rFonts w:cs="Garamond"/>
          <w:b/>
        </w:rPr>
        <w:t>T.A.Mps</w:t>
      </w:r>
      <w:proofErr w:type="spellEnd"/>
      <w:r>
        <w:rPr>
          <w:rFonts w:cs="Garamond"/>
          <w:b/>
        </w:rPr>
        <w:t xml:space="preserve"> Trend, </w:t>
      </w:r>
      <w:proofErr w:type="spellStart"/>
      <w:r>
        <w:rPr>
          <w:rFonts w:cs="Garamond"/>
          <w:b/>
        </w:rPr>
        <w:t>Sinđelićev</w:t>
      </w:r>
      <w:proofErr w:type="spellEnd"/>
      <w:r>
        <w:rPr>
          <w:rFonts w:cs="Garamond"/>
          <w:b/>
        </w:rPr>
        <w:t xml:space="preserve"> </w:t>
      </w:r>
      <w:proofErr w:type="spellStart"/>
      <w:r>
        <w:rPr>
          <w:rFonts w:cs="Garamond"/>
          <w:b/>
        </w:rPr>
        <w:t>trg</w:t>
      </w:r>
      <w:proofErr w:type="spellEnd"/>
      <w:r>
        <w:rPr>
          <w:rFonts w:cs="Garamond"/>
          <w:b/>
        </w:rPr>
        <w:t xml:space="preserve"> br.25, </w:t>
      </w:r>
      <w:proofErr w:type="spellStart"/>
      <w:r>
        <w:rPr>
          <w:rFonts w:cs="Garamond"/>
          <w:b/>
        </w:rPr>
        <w:t>N</w:t>
      </w:r>
      <w:r w:rsidR="00F56638">
        <w:rPr>
          <w:rFonts w:cs="Garamond"/>
          <w:b/>
        </w:rPr>
        <w:t>iš</w:t>
      </w:r>
      <w:proofErr w:type="spellEnd"/>
      <w:r w:rsidR="00F56638">
        <w:rPr>
          <w:rFonts w:cs="Garamond"/>
          <w:b/>
        </w:rPr>
        <w:t>; Tel/fax 018 527 322, 065 22 67 100</w:t>
      </w:r>
      <w:r>
        <w:rPr>
          <w:rFonts w:cs="Garamond"/>
          <w:b/>
        </w:rPr>
        <w:t xml:space="preserve">, e-mail: </w:t>
      </w:r>
    </w:p>
    <w:p w14:paraId="7CD7BF59" w14:textId="77777777" w:rsidR="007A1219" w:rsidRDefault="007A1219">
      <w:pPr>
        <w:jc w:val="center"/>
        <w:divId w:val="1595624753"/>
        <w:rPr>
          <w:rFonts w:cs="Garamond"/>
          <w:b/>
        </w:rPr>
      </w:pPr>
    </w:p>
    <w:p w14:paraId="7BD4C0B9" w14:textId="77777777" w:rsidR="00232D32" w:rsidRDefault="00167EFD">
      <w:pPr>
        <w:jc w:val="center"/>
        <w:divId w:val="1595624753"/>
        <w:rPr>
          <w:b/>
        </w:rPr>
      </w:pPr>
      <w:hyperlink r:id="rId12" w:history="1">
        <w:r w:rsidR="007435F5">
          <w:rPr>
            <w:rStyle w:val="Hyperlink"/>
            <w:rFonts w:cs="Garamond"/>
            <w:b/>
          </w:rPr>
          <w:t>mpstrend@mts.rs</w:t>
        </w:r>
      </w:hyperlink>
      <w:r w:rsidR="00F56638">
        <w:rPr>
          <w:rStyle w:val="Hyperlink"/>
          <w:rFonts w:cs="Garamond"/>
          <w:b/>
        </w:rPr>
        <w:t xml:space="preserve">   mpstrend018@gmail.com</w:t>
      </w:r>
    </w:p>
    <w:p w14:paraId="2BF2821A" w14:textId="77777777" w:rsidR="007A1219" w:rsidRDefault="007A1219" w:rsidP="007A1219">
      <w:pPr>
        <w:autoSpaceDE w:val="0"/>
        <w:autoSpaceDN w:val="0"/>
        <w:adjustRightInd w:val="0"/>
        <w:jc w:val="center"/>
        <w:divId w:val="1595624753"/>
        <w:rPr>
          <w:rFonts w:cs="Garamond"/>
          <w:b/>
          <w:lang w:val="pl-PL"/>
        </w:rPr>
      </w:pPr>
    </w:p>
    <w:p w14:paraId="1175F3E5" w14:textId="77777777" w:rsidR="007A1219" w:rsidRDefault="007A1219" w:rsidP="007A1219">
      <w:pPr>
        <w:autoSpaceDE w:val="0"/>
        <w:autoSpaceDN w:val="0"/>
        <w:adjustRightInd w:val="0"/>
        <w:jc w:val="center"/>
        <w:divId w:val="1595624753"/>
        <w:rPr>
          <w:rFonts w:cs="Garamond"/>
          <w:b/>
          <w:lang w:val="pl-PL"/>
        </w:rPr>
      </w:pPr>
      <w:r>
        <w:rPr>
          <w:rFonts w:cs="Garamond"/>
          <w:b/>
          <w:lang w:val="pl-PL"/>
        </w:rPr>
        <w:t>Licenca OTP 224/2021</w:t>
      </w:r>
    </w:p>
    <w:p w14:paraId="751A4080" w14:textId="77777777" w:rsidR="00232D32" w:rsidRDefault="00232D32">
      <w:pPr>
        <w:jc w:val="center"/>
        <w:divId w:val="1595624753"/>
        <w:rPr>
          <w:b/>
        </w:rPr>
      </w:pPr>
    </w:p>
    <w:p w14:paraId="0B296411" w14:textId="77777777" w:rsidR="00232D32" w:rsidRDefault="00232D32">
      <w:pPr>
        <w:divId w:val="1595624753"/>
        <w:rPr>
          <w:rFonts w:eastAsia="Times New Roman"/>
        </w:rPr>
      </w:pPr>
    </w:p>
    <w:p w14:paraId="4DF09380" w14:textId="77777777" w:rsidR="007435F5" w:rsidRDefault="007435F5">
      <w:pPr>
        <w:divId w:val="1595624753"/>
        <w:rPr>
          <w:rFonts w:eastAsia="Times New Roman"/>
          <w:sz w:val="18"/>
          <w:szCs w:val="18"/>
        </w:rPr>
      </w:pPr>
    </w:p>
    <w:sectPr w:rsidR="00743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25B6"/>
    <w:multiLevelType w:val="multilevel"/>
    <w:tmpl w:val="074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25D23"/>
    <w:multiLevelType w:val="multilevel"/>
    <w:tmpl w:val="7F9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FA50AE"/>
    <w:multiLevelType w:val="multilevel"/>
    <w:tmpl w:val="D7B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3"/>
    <w:rsid w:val="000C01AB"/>
    <w:rsid w:val="00151B89"/>
    <w:rsid w:val="00167EFD"/>
    <w:rsid w:val="0021107D"/>
    <w:rsid w:val="00232D32"/>
    <w:rsid w:val="00310AD4"/>
    <w:rsid w:val="004206F5"/>
    <w:rsid w:val="005A24E7"/>
    <w:rsid w:val="005D4A43"/>
    <w:rsid w:val="00640323"/>
    <w:rsid w:val="00682301"/>
    <w:rsid w:val="00737068"/>
    <w:rsid w:val="007435F5"/>
    <w:rsid w:val="007A1219"/>
    <w:rsid w:val="00923C7F"/>
    <w:rsid w:val="009F5372"/>
    <w:rsid w:val="00A32D6B"/>
    <w:rsid w:val="00AC3F18"/>
    <w:rsid w:val="00C21CE3"/>
    <w:rsid w:val="00C342A4"/>
    <w:rsid w:val="00CD2CAB"/>
    <w:rsid w:val="00D11DEC"/>
    <w:rsid w:val="00DC3ECC"/>
    <w:rsid w:val="00E6491D"/>
    <w:rsid w:val="00F509E8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35C4C"/>
  <w15:docId w15:val="{4A545DC9-6F73-4DDC-A207-8866384A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trend.rs/accommodation/hotel-ma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pstrend.rs/accommodation/hotel-mare/" TargetMode="External"/><Relationship Id="rId12" Type="http://schemas.openxmlformats.org/officeDocument/2006/relationships/hyperlink" Target="mailto:mpstrend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trend.rs/accommodation/hotel-mare/" TargetMode="External"/><Relationship Id="rId11" Type="http://schemas.openxmlformats.org/officeDocument/2006/relationships/hyperlink" Target="https://www.mpstrend.rs/accommodation/hotel-mar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pstrend.rs/accommodation/hotel-m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strend.rs/accommodation/hotel-ma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Stojiljkovic</dc:creator>
  <cp:lastModifiedBy>Korisnik</cp:lastModifiedBy>
  <cp:revision>2</cp:revision>
  <dcterms:created xsi:type="dcterms:W3CDTF">2022-03-02T15:11:00Z</dcterms:created>
  <dcterms:modified xsi:type="dcterms:W3CDTF">2022-03-02T15:11:00Z</dcterms:modified>
</cp:coreProperties>
</file>